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rFonts w:ascii="Montserrat" w:cs="Montserrat" w:eastAsia="Montserrat" w:hAnsi="Montserrat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Save the date</w:t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6"/>
          <w:szCs w:val="36"/>
          <w:rtl w:val="0"/>
        </w:rPr>
        <w:t xml:space="preserve">Nasce Casàlia: a Torino il nuovo grande evento lifestyle dedicato all’abitare </w:t>
      </w:r>
    </w:p>
    <w:p w:rsidR="00000000" w:rsidDel="00000000" w:rsidP="00000000" w:rsidRDefault="00000000" w:rsidRPr="00000000" w14:paraId="00000004">
      <w:pPr>
        <w:jc w:val="center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All’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Oval Lingotto Fiere 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Torino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dall’8 all’11 ottobre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2026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,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nuovo Salone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ideato e organizzato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GL events Italia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: un appuntamento lifestyle che integra design, benessere e cultura dell’abitare.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88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Torino, 22 aprile 2026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– È in arrivo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Casàlia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il nuovo evento firmato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GL events Italia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dedicato all’abitare contemporaneo inteso come stile di vita. Dall’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8 all’11 ottobre 2026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negli spazi dell’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Oval Lingotto Fiere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Torino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Casàlia sarà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piattaforma di incontro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tra aziende e pubblico attraverso ambientazioni, workshop e dimostrazioni, offrendo una panoramica su stili, tendenze e soluzioni per la casa.</w:t>
      </w:r>
    </w:p>
    <w:p w:rsidR="00000000" w:rsidDel="00000000" w:rsidP="00000000" w:rsidRDefault="00000000" w:rsidRPr="00000000" w14:paraId="00000008">
      <w:pPr>
        <w:spacing w:line="288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«Casàlia si inserisce nell’evoluzione dei modi di vivere e immaginare la casa  -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afferma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Gabor Ganczer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, amministratore delegato di GL events Italia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-. Oggi le persone cercano ispirazione e coerenza con il proprio modo di vivere. Da questa esigenza nasce un format centrato sul lifestyle e l’esperienza dell’abitare».</w:t>
      </w:r>
    </w:p>
    <w:p w:rsidR="00000000" w:rsidDel="00000000" w:rsidP="00000000" w:rsidRDefault="00000000" w:rsidRPr="00000000" w14:paraId="0000000A">
      <w:pPr>
        <w:spacing w:line="288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88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Casàlia sarà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punto di riferimento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per chi vive la casa come espressione del proprio stile e sensibilità, esplorando l’abitare come progetto complesso, dove design e benessere contribuiscono a definire nuovi modi di scegliere e vivere gli spazi. L’offerta espositiva comprenderà arredamento, illuminazione e rivestimenti, accanto a proposte dedicate all’arredo da montagna e al benessere, con una selezione di eccellenze del territorio. Completeranno il panorama il tessile per l’interior, l’oggettistica lifestyle e design, oltre alle soluzioni outdoor &amp; gardening.</w:t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Casàlia raccoglie e valorizza il patrimonio di competenze, relazioni e conoscenza del mercato e del pubblico, maturato in oltre sessant’anni di esperienza con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Expocasa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storica manifestazione che ha accompagnato l’evoluzione del vivere domestico in Italia. Oggi questo patrimonio trova espressione in un format, in linguaggi e modalità contemporanei.</w:t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Casalia è un evento organizzato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GL events Italia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, parte di un gruppo internazionale, tra i principali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leader globali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nell’organizzazione e gestione di eventi, fiere e congressi. Con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oltre 40 anni di esperienza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, GL events opera in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30 nazioni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 e gestisce un network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70 sedi e location</w:t>
      </w: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Ufficio stampa -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GL events Italia</w:t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iCs w:val="1"/>
          <w:sz w:val="20"/>
          <w:szCs w:val="20"/>
          <w:rtl w:val="0"/>
        </w:rPr>
        <w:t xml:space="preserve">Francesca Corsini t. 366 6821905 </w:t>
      </w:r>
      <w:hyperlink r:id="rId7">
        <w:r w:rsidDel="00000000" w:rsidR="00000000" w:rsidRPr="00000000">
          <w:rPr>
            <w:rFonts w:ascii="Montserrat" w:cs="Montserrat" w:eastAsia="Montserrat" w:hAnsi="Montserrat"/>
            <w:i w:val="1"/>
            <w:iCs w:val="1"/>
            <w:color w:val="0563c1"/>
            <w:sz w:val="20"/>
            <w:szCs w:val="20"/>
            <w:u w:val="single"/>
            <w:rtl w:val="0"/>
          </w:rPr>
          <w:t xml:space="preserve">francesca.corsini@lingottofiere.it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-485772</wp:posOffset>
            </wp:positionH>
            <wp:positionV relativeFrom="margin">
              <wp:posOffset>7994044</wp:posOffset>
            </wp:positionV>
            <wp:extent cx="7089106" cy="92383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9106" cy="9238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7" w:left="1134" w:right="1134" w:header="226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-542923</wp:posOffset>
          </wp:positionH>
          <wp:positionV relativeFrom="paragraph">
            <wp:posOffset>72330</wp:posOffset>
          </wp:positionV>
          <wp:extent cx="7089106" cy="923834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9106" cy="9238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tabs>
        <w:tab w:val="center" w:leader="none" w:pos="4819"/>
        <w:tab w:val="right" w:leader="none" w:pos="9638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850.3937007874016"/>
      <w:jc w:val="lef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850.3937007874016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1402714</wp:posOffset>
          </wp:positionH>
          <wp:positionV relativeFrom="paragraph">
            <wp:posOffset>-1171572</wp:posOffset>
          </wp:positionV>
          <wp:extent cx="3314700" cy="101593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14700" cy="10159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rancesca.corsini@ligottofiere.it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olv3EZ2tEYlIQJ5FoesSWEoig==">CgMxLjA4AHIhMWo4azBDakNJSUo4aWVtUEhVMi1xOW5nSUlsNWJVcDFR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